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39A3" w14:textId="08C47EBA" w:rsidR="00FD5233" w:rsidRPr="00F90861" w:rsidRDefault="00B60331" w:rsidP="00F90861">
      <w:pPr>
        <w:spacing w:afterLines="100" w:after="312" w:line="720" w:lineRule="auto"/>
        <w:jc w:val="left"/>
        <w:rPr>
          <w:rFonts w:ascii="黑体" w:eastAsia="黑体" w:hAnsi="黑体" w:cs="方正小标宋简体"/>
          <w:sz w:val="32"/>
          <w:szCs w:val="32"/>
        </w:rPr>
      </w:pPr>
      <w:r w:rsidRPr="00F90861">
        <w:rPr>
          <w:rFonts w:ascii="黑体" w:eastAsia="黑体" w:hAnsi="黑体" w:cs="方正小标宋简体" w:hint="eastAsia"/>
          <w:sz w:val="32"/>
          <w:szCs w:val="32"/>
        </w:rPr>
        <w:t>附件</w:t>
      </w:r>
      <w:r w:rsidR="00D50A15">
        <w:rPr>
          <w:rFonts w:ascii="黑体" w:eastAsia="黑体" w:hAnsi="黑体" w:cs="方正小标宋简体"/>
          <w:sz w:val="32"/>
          <w:szCs w:val="32"/>
        </w:rPr>
        <w:t>2</w:t>
      </w:r>
    </w:p>
    <w:p w14:paraId="631205CB" w14:textId="77777777" w:rsidR="00FD5233" w:rsidRDefault="00FD5233">
      <w:pPr>
        <w:spacing w:afterLines="100" w:after="312" w:line="720" w:lineRule="auto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14:paraId="4E667D19" w14:textId="4CD9FB54" w:rsidR="00042E63" w:rsidRPr="00042E63" w:rsidRDefault="0046296D">
      <w:pPr>
        <w:spacing w:afterLines="100" w:after="312" w:line="72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042E63">
        <w:rPr>
          <w:rFonts w:ascii="方正小标宋简体" w:eastAsia="方正小标宋简体" w:hAnsi="方正小标宋简体" w:cs="方正小标宋简体" w:hint="eastAsia"/>
          <w:sz w:val="36"/>
          <w:szCs w:val="36"/>
        </w:rPr>
        <w:t>案例</w:t>
      </w:r>
      <w:r w:rsidR="00042E63" w:rsidRPr="00042E63">
        <w:rPr>
          <w:rFonts w:ascii="方正小标宋简体" w:eastAsia="方正小标宋简体" w:hAnsi="方正小标宋简体" w:cs="方正小标宋简体" w:hint="eastAsia"/>
          <w:sz w:val="36"/>
          <w:szCs w:val="36"/>
        </w:rPr>
        <w:t>标题</w:t>
      </w:r>
    </w:p>
    <w:p w14:paraId="618B97C9" w14:textId="0A9507CB" w:rsidR="00042E63" w:rsidRPr="00042E63" w:rsidRDefault="00042E63">
      <w:pPr>
        <w:spacing w:afterLines="100" w:after="312" w:line="720" w:lineRule="auto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042E63">
        <w:rPr>
          <w:rFonts w:ascii="方正小标宋简体" w:eastAsia="方正小标宋简体" w:hAnsi="方正小标宋简体" w:cs="方正小标宋简体" w:hint="eastAsia"/>
          <w:sz w:val="32"/>
          <w:szCs w:val="32"/>
        </w:rPr>
        <w:t>——副标题</w:t>
      </w:r>
    </w:p>
    <w:p w14:paraId="457525F2" w14:textId="507AF176" w:rsidR="00FD5233" w:rsidRPr="00676200" w:rsidRDefault="0046296D" w:rsidP="004D0EC6">
      <w:pPr>
        <w:spacing w:afterLines="100" w:after="312" w:line="276" w:lineRule="auto"/>
        <w:jc w:val="center"/>
        <w:rPr>
          <w:rFonts w:ascii="仿宋" w:eastAsia="仿宋" w:hAnsi="仿宋" w:cs="方正小标宋简体"/>
          <w:sz w:val="24"/>
        </w:rPr>
      </w:pPr>
      <w:r w:rsidRPr="00676200">
        <w:rPr>
          <w:rFonts w:ascii="仿宋" w:eastAsia="仿宋" w:hAnsi="仿宋" w:cs="方正小标宋简体" w:hint="eastAsia"/>
          <w:sz w:val="24"/>
        </w:rPr>
        <w:t>（</w:t>
      </w:r>
      <w:r w:rsidR="00042E63" w:rsidRPr="00676200">
        <w:rPr>
          <w:rFonts w:ascii="仿宋" w:eastAsia="仿宋" w:hAnsi="仿宋" w:cs="方正小标宋简体" w:hint="eastAsia"/>
          <w:sz w:val="24"/>
        </w:rPr>
        <w:t>标题简明扼要</w:t>
      </w:r>
      <w:r w:rsidRPr="00676200">
        <w:rPr>
          <w:rFonts w:ascii="仿宋" w:eastAsia="仿宋" w:hAnsi="仿宋" w:cs="方正小标宋简体" w:hint="eastAsia"/>
          <w:sz w:val="24"/>
        </w:rPr>
        <w:t>，</w:t>
      </w:r>
      <w:r w:rsidR="00042E63" w:rsidRPr="00676200">
        <w:rPr>
          <w:rFonts w:ascii="仿宋" w:eastAsia="仿宋" w:hAnsi="仿宋" w:cs="方正小标宋简体" w:hint="eastAsia"/>
          <w:sz w:val="24"/>
        </w:rPr>
        <w:t>主标题点明案例主旨。主标题，黑体、小二号、加粗、居中；副标题，黑体，三号、加粗、居中。</w:t>
      </w:r>
      <w:r w:rsidRPr="00676200">
        <w:rPr>
          <w:rFonts w:ascii="仿宋" w:eastAsia="仿宋" w:hAnsi="仿宋" w:cs="方正小标宋简体" w:hint="eastAsia"/>
          <w:sz w:val="24"/>
        </w:rPr>
        <w:t>）</w:t>
      </w:r>
    </w:p>
    <w:p w14:paraId="66BCD23B" w14:textId="01326D9E" w:rsidR="00FD5233" w:rsidRDefault="00FD5233">
      <w:pPr>
        <w:spacing w:afterLines="100" w:after="312" w:line="720" w:lineRule="auto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14:paraId="06A3EBDE" w14:textId="599C503B" w:rsidR="004D0EC6" w:rsidRDefault="004D0EC6">
      <w:pPr>
        <w:spacing w:afterLines="100" w:after="312" w:line="720" w:lineRule="auto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14:paraId="112F99B2" w14:textId="1589289A" w:rsidR="00FD5233" w:rsidRDefault="00FD5233" w:rsidP="00C20CF4">
      <w:pPr>
        <w:spacing w:afterLines="100" w:after="312" w:line="720" w:lineRule="auto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14:paraId="3C3240D8" w14:textId="29DA83AB" w:rsidR="00A6206E" w:rsidRDefault="00A6206E" w:rsidP="00C20CF4">
      <w:pPr>
        <w:spacing w:afterLines="100" w:after="312" w:line="720" w:lineRule="auto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14:paraId="2563EFD9" w14:textId="77777777" w:rsidR="00257866" w:rsidRDefault="00257866" w:rsidP="00C20CF4">
      <w:pPr>
        <w:spacing w:afterLines="100" w:after="312" w:line="720" w:lineRule="auto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14:paraId="1A2E6E40" w14:textId="753E6016" w:rsidR="004026B6" w:rsidRPr="00A6206E" w:rsidRDefault="004026B6" w:rsidP="004026B6">
      <w:pPr>
        <w:numPr>
          <w:ilvl w:val="255"/>
          <w:numId w:val="0"/>
        </w:numPr>
        <w:spacing w:line="520" w:lineRule="exact"/>
        <w:ind w:firstLineChars="500" w:firstLine="2200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14:paraId="1B13AAD2" w14:textId="77777777" w:rsidR="00FD5233" w:rsidRPr="004026B6" w:rsidRDefault="00FD5233">
      <w:pPr>
        <w:spacing w:afterLines="100" w:after="312"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  <w:sectPr w:rsidR="00FD5233" w:rsidRPr="004026B6" w:rsidSect="00F90861">
          <w:headerReference w:type="default" r:id="rId8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5C8CF734" w14:textId="77777777" w:rsidR="00FD5233" w:rsidRDefault="0046296D">
      <w:pPr>
        <w:numPr>
          <w:ilvl w:val="0"/>
          <w:numId w:val="2"/>
        </w:numPr>
        <w:spacing w:line="580" w:lineRule="exact"/>
        <w:ind w:firstLine="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lastRenderedPageBreak/>
        <w:t>格式规范要求</w:t>
      </w:r>
    </w:p>
    <w:p w14:paraId="26F47995" w14:textId="77777777" w:rsidR="00FD5233" w:rsidRDefault="0046296D">
      <w:pPr>
        <w:numPr>
          <w:ilvl w:val="0"/>
          <w:numId w:val="3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正文字数控制在</w:t>
      </w:r>
      <w:r>
        <w:rPr>
          <w:rFonts w:ascii="Times New Roman" w:eastAsia="仿宋" w:hAnsi="Times New Roman" w:hint="eastAsia"/>
          <w:sz w:val="32"/>
          <w:szCs w:val="40"/>
        </w:rPr>
        <w:t>3000-5000</w:t>
      </w:r>
      <w:r>
        <w:rPr>
          <w:rFonts w:ascii="Times New Roman" w:eastAsia="仿宋" w:hAnsi="Times New Roman" w:hint="eastAsia"/>
          <w:sz w:val="32"/>
          <w:szCs w:val="40"/>
        </w:rPr>
        <w:t>字，可根据案例实际情况调整，重点突出创新点与实效性；</w:t>
      </w:r>
    </w:p>
    <w:p w14:paraId="0BE90DFE" w14:textId="77777777" w:rsidR="00FD5233" w:rsidRDefault="0046296D">
      <w:pPr>
        <w:numPr>
          <w:ilvl w:val="0"/>
          <w:numId w:val="3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排版要求：</w:t>
      </w:r>
      <w:r>
        <w:rPr>
          <w:rFonts w:ascii="Times New Roman" w:eastAsia="仿宋" w:hAnsi="Times New Roman" w:hint="eastAsia"/>
          <w:sz w:val="32"/>
          <w:szCs w:val="40"/>
        </w:rPr>
        <w:t>A4</w:t>
      </w:r>
      <w:r>
        <w:rPr>
          <w:rFonts w:ascii="Times New Roman" w:eastAsia="仿宋" w:hAnsi="Times New Roman" w:hint="eastAsia"/>
          <w:sz w:val="32"/>
          <w:szCs w:val="40"/>
        </w:rPr>
        <w:t>版面，</w:t>
      </w:r>
      <w:r>
        <w:rPr>
          <w:rFonts w:ascii="Times New Roman" w:eastAsia="仿宋" w:hAnsi="Times New Roman" w:hint="eastAsia"/>
          <w:sz w:val="32"/>
          <w:szCs w:val="40"/>
        </w:rPr>
        <w:t>1.5</w:t>
      </w:r>
      <w:r>
        <w:rPr>
          <w:rFonts w:ascii="Times New Roman" w:eastAsia="仿宋" w:hAnsi="Times New Roman" w:hint="eastAsia"/>
          <w:sz w:val="32"/>
          <w:szCs w:val="40"/>
        </w:rPr>
        <w:t>倍行距，页边距上下</w:t>
      </w:r>
      <w:r>
        <w:rPr>
          <w:rFonts w:ascii="Times New Roman" w:eastAsia="仿宋" w:hAnsi="Times New Roman" w:hint="eastAsia"/>
          <w:sz w:val="32"/>
          <w:szCs w:val="40"/>
        </w:rPr>
        <w:t>2.54cm</w:t>
      </w:r>
      <w:r>
        <w:rPr>
          <w:rFonts w:ascii="Times New Roman" w:eastAsia="仿宋" w:hAnsi="Times New Roman" w:hint="eastAsia"/>
          <w:sz w:val="32"/>
          <w:szCs w:val="40"/>
        </w:rPr>
        <w:t>、左右</w:t>
      </w:r>
      <w:r>
        <w:rPr>
          <w:rFonts w:ascii="Times New Roman" w:eastAsia="仿宋" w:hAnsi="Times New Roman" w:hint="eastAsia"/>
          <w:sz w:val="32"/>
          <w:szCs w:val="40"/>
        </w:rPr>
        <w:t>2.5cm</w:t>
      </w:r>
      <w:r>
        <w:rPr>
          <w:rFonts w:ascii="Times New Roman" w:eastAsia="仿宋" w:hAnsi="Times New Roman" w:hint="eastAsia"/>
          <w:sz w:val="32"/>
          <w:szCs w:val="40"/>
        </w:rPr>
        <w:t>，页码居中；</w:t>
      </w:r>
    </w:p>
    <w:p w14:paraId="06CA79FB" w14:textId="77777777" w:rsidR="00FD5233" w:rsidRDefault="0046296D">
      <w:pPr>
        <w:numPr>
          <w:ilvl w:val="0"/>
          <w:numId w:val="3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文中配图、表格须标注清晰图注、表注，数据来源明确，图片分辨率不低于</w:t>
      </w:r>
      <w:r>
        <w:rPr>
          <w:rFonts w:ascii="Times New Roman" w:eastAsia="仿宋" w:hAnsi="Times New Roman" w:hint="eastAsia"/>
          <w:sz w:val="32"/>
          <w:szCs w:val="40"/>
        </w:rPr>
        <w:t>300dpi</w:t>
      </w:r>
      <w:r>
        <w:rPr>
          <w:rFonts w:ascii="Times New Roman" w:eastAsia="仿宋" w:hAnsi="Times New Roman" w:hint="eastAsia"/>
          <w:sz w:val="32"/>
          <w:szCs w:val="40"/>
        </w:rPr>
        <w:t>；</w:t>
      </w:r>
    </w:p>
    <w:p w14:paraId="20B64836" w14:textId="77777777" w:rsidR="00FD5233" w:rsidRDefault="0046296D">
      <w:pPr>
        <w:numPr>
          <w:ilvl w:val="0"/>
          <w:numId w:val="3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字号、字体要求如下：</w:t>
      </w:r>
    </w:p>
    <w:p w14:paraId="0BFCF1AC" w14:textId="77777777" w:rsidR="00FD5233" w:rsidRPr="004D0EC6" w:rsidRDefault="0046296D">
      <w:pPr>
        <w:numPr>
          <w:ilvl w:val="0"/>
          <w:numId w:val="4"/>
        </w:numPr>
        <w:spacing w:line="58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4D0EC6">
        <w:rPr>
          <w:rFonts w:ascii="黑体" w:eastAsia="黑体" w:hAnsi="黑体" w:cs="黑体" w:hint="eastAsia"/>
          <w:color w:val="000000" w:themeColor="text1"/>
          <w:sz w:val="32"/>
          <w:szCs w:val="32"/>
        </w:rPr>
        <w:t>一级标题   （3号黑体）</w:t>
      </w:r>
    </w:p>
    <w:p w14:paraId="01D013DA" w14:textId="77777777" w:rsidR="00FD5233" w:rsidRPr="004D0EC6" w:rsidRDefault="0046296D">
      <w:pPr>
        <w:numPr>
          <w:ilvl w:val="0"/>
          <w:numId w:val="5"/>
        </w:numPr>
        <w:spacing w:line="58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4D0EC6">
        <w:rPr>
          <w:rFonts w:ascii="楷体" w:eastAsia="楷体" w:hAnsi="楷体" w:cs="楷体" w:hint="eastAsia"/>
          <w:color w:val="000000" w:themeColor="text1"/>
          <w:sz w:val="32"/>
          <w:szCs w:val="32"/>
        </w:rPr>
        <w:t xml:space="preserve">二级标题 </w:t>
      </w:r>
      <w:r w:rsidRPr="004D0EC6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（</w:t>
      </w:r>
      <w:r w:rsidRPr="004D0EC6">
        <w:rPr>
          <w:rFonts w:ascii="楷体" w:eastAsia="楷体" w:hAnsi="楷体" w:cs="楷体" w:hint="eastAsia"/>
          <w:color w:val="000000" w:themeColor="text1"/>
          <w:sz w:val="32"/>
          <w:szCs w:val="32"/>
        </w:rPr>
        <w:t>3号楷体</w:t>
      </w:r>
      <w:r w:rsidRPr="004D0EC6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）</w:t>
      </w:r>
    </w:p>
    <w:p w14:paraId="269646CC" w14:textId="77777777" w:rsidR="00FD5233" w:rsidRPr="004D0EC6" w:rsidRDefault="0046296D">
      <w:pPr>
        <w:spacing w:line="560" w:lineRule="exact"/>
        <w:ind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D0EC6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 xml:space="preserve">  </w:t>
      </w:r>
      <w:r w:rsidRPr="004D0EC6">
        <w:rPr>
          <w:rFonts w:ascii="仿宋" w:eastAsia="仿宋" w:hAnsi="仿宋" w:cs="仿宋" w:hint="eastAsia"/>
          <w:color w:val="000000" w:themeColor="text1"/>
          <w:sz w:val="32"/>
          <w:szCs w:val="32"/>
        </w:rPr>
        <w:t>1.三级标题   （3号仿宋）</w:t>
      </w:r>
    </w:p>
    <w:p w14:paraId="6E26C737" w14:textId="77777777" w:rsidR="00FD5233" w:rsidRPr="004D0EC6" w:rsidRDefault="0046296D">
      <w:pPr>
        <w:spacing w:line="560" w:lineRule="exact"/>
        <w:ind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D0EC6">
        <w:rPr>
          <w:rFonts w:ascii="仿宋" w:eastAsia="仿宋" w:hAnsi="仿宋" w:cs="仿宋" w:hint="eastAsia"/>
          <w:color w:val="000000" w:themeColor="text1"/>
          <w:sz w:val="32"/>
          <w:szCs w:val="32"/>
        </w:rPr>
        <w:t>（1）四级标题  （3号仿宋）</w:t>
      </w:r>
    </w:p>
    <w:p w14:paraId="60B58848" w14:textId="77777777" w:rsidR="00FD5233" w:rsidRPr="004D0EC6" w:rsidRDefault="0046296D">
      <w:pPr>
        <w:spacing w:line="580" w:lineRule="exac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4D0EC6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 xml:space="preserve">     </w:t>
      </w:r>
      <w:r w:rsidRPr="004D0EC6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正文</w:t>
      </w:r>
      <w:r w:rsidRPr="004D0EC6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 xml:space="preserve">          </w:t>
      </w:r>
      <w:r w:rsidRPr="004D0EC6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（</w:t>
      </w:r>
      <w:r w:rsidRPr="004D0EC6">
        <w:rPr>
          <w:rFonts w:ascii="仿宋" w:eastAsia="仿宋" w:hAnsi="仿宋" w:cs="仿宋" w:hint="eastAsia"/>
          <w:color w:val="000000" w:themeColor="text1"/>
          <w:sz w:val="32"/>
          <w:szCs w:val="32"/>
        </w:rPr>
        <w:t>3号仿宋）</w:t>
      </w:r>
    </w:p>
    <w:p w14:paraId="2F3A2360" w14:textId="77777777" w:rsidR="00FD5233" w:rsidRPr="004D0EC6" w:rsidRDefault="0046296D">
      <w:pPr>
        <w:numPr>
          <w:ilvl w:val="0"/>
          <w:numId w:val="5"/>
        </w:numPr>
        <w:spacing w:line="58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4D0EC6">
        <w:rPr>
          <w:rFonts w:ascii="楷体" w:eastAsia="楷体" w:hAnsi="楷体" w:cs="楷体" w:hint="eastAsia"/>
          <w:color w:val="000000" w:themeColor="text1"/>
          <w:sz w:val="32"/>
          <w:szCs w:val="32"/>
        </w:rPr>
        <w:t xml:space="preserve">二级标题 </w:t>
      </w:r>
      <w:r w:rsidRPr="004D0EC6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（</w:t>
      </w:r>
      <w:r w:rsidRPr="004D0EC6">
        <w:rPr>
          <w:rFonts w:ascii="楷体" w:eastAsia="楷体" w:hAnsi="楷体" w:cs="楷体" w:hint="eastAsia"/>
          <w:color w:val="000000" w:themeColor="text1"/>
          <w:sz w:val="32"/>
          <w:szCs w:val="32"/>
        </w:rPr>
        <w:t>3号楷体</w:t>
      </w:r>
      <w:r w:rsidRPr="004D0EC6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）</w:t>
      </w:r>
    </w:p>
    <w:p w14:paraId="646BDEF5" w14:textId="77777777" w:rsidR="00FD5233" w:rsidRPr="004D0EC6" w:rsidRDefault="00FD5233">
      <w:pPr>
        <w:spacing w:line="580" w:lineRule="exact"/>
        <w:ind w:leftChars="200" w:left="420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195548FA" w14:textId="77777777" w:rsidR="00FD5233" w:rsidRPr="004D0EC6" w:rsidRDefault="0046296D">
      <w:pPr>
        <w:spacing w:line="580" w:lineRule="exact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4D0EC6">
        <w:rPr>
          <w:rFonts w:ascii="黑体" w:eastAsia="黑体" w:hAnsi="黑体" w:cs="黑体" w:hint="eastAsia"/>
          <w:b/>
          <w:bCs/>
          <w:color w:val="000000" w:themeColor="text1"/>
          <w:szCs w:val="21"/>
        </w:rPr>
        <w:t>图题</w:t>
      </w:r>
      <w:r w:rsidRPr="004D0EC6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4D0EC6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（</w:t>
      </w:r>
      <w:r w:rsidRPr="004D0EC6">
        <w:rPr>
          <w:rFonts w:ascii="黑体" w:eastAsia="黑体" w:hAnsi="黑体" w:cs="黑体" w:hint="eastAsia"/>
          <w:b/>
          <w:bCs/>
          <w:color w:val="000000" w:themeColor="text1"/>
          <w:szCs w:val="21"/>
        </w:rPr>
        <w:t>5号黑体加粗 居中</w:t>
      </w:r>
      <w:r w:rsidRPr="004D0EC6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）</w:t>
      </w:r>
    </w:p>
    <w:p w14:paraId="77DD6ED7" w14:textId="77777777" w:rsidR="00FD5233" w:rsidRPr="004D0EC6" w:rsidRDefault="00FD5233">
      <w:pPr>
        <w:spacing w:line="580" w:lineRule="exact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04F22E03" w14:textId="77777777" w:rsidR="00FD5233" w:rsidRPr="004D0EC6" w:rsidRDefault="0046296D">
      <w:pPr>
        <w:spacing w:line="580" w:lineRule="exact"/>
        <w:jc w:val="center"/>
        <w:rPr>
          <w:rFonts w:ascii="Times New Roman" w:eastAsia="仿宋" w:hAnsi="Times New Roman"/>
          <w:color w:val="000000" w:themeColor="text1"/>
          <w:sz w:val="32"/>
          <w:szCs w:val="40"/>
        </w:rPr>
      </w:pPr>
      <w:r w:rsidRPr="004D0EC6">
        <w:rPr>
          <w:rFonts w:ascii="黑体" w:eastAsia="黑体" w:hAnsi="黑体" w:cs="黑体" w:hint="eastAsia"/>
          <w:b/>
          <w:bCs/>
          <w:color w:val="000000" w:themeColor="text1"/>
          <w:szCs w:val="21"/>
        </w:rPr>
        <w:t>表题</w:t>
      </w:r>
      <w:r w:rsidRPr="004D0EC6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4D0EC6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（</w:t>
      </w:r>
      <w:r w:rsidRPr="004D0EC6">
        <w:rPr>
          <w:rFonts w:ascii="黑体" w:eastAsia="黑体" w:hAnsi="黑体" w:cs="黑体" w:hint="eastAsia"/>
          <w:b/>
          <w:bCs/>
          <w:color w:val="000000" w:themeColor="text1"/>
          <w:szCs w:val="21"/>
        </w:rPr>
        <w:t>5号黑体加粗 居中</w:t>
      </w:r>
      <w:r w:rsidRPr="004D0EC6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）</w:t>
      </w:r>
    </w:p>
    <w:p w14:paraId="59DBDEF6" w14:textId="4C9E67F2" w:rsidR="00FD5233" w:rsidRDefault="0046296D">
      <w:pPr>
        <w:numPr>
          <w:ilvl w:val="0"/>
          <w:numId w:val="3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正文语言须客观、严谨、逻辑清晰，重点突出可量化的实践成效与可落地的创新举措。</w:t>
      </w:r>
    </w:p>
    <w:p w14:paraId="63057435" w14:textId="74069484" w:rsidR="00FD5233" w:rsidRDefault="0046296D">
      <w:pPr>
        <w:numPr>
          <w:ilvl w:val="0"/>
          <w:numId w:val="2"/>
        </w:numPr>
        <w:spacing w:line="580" w:lineRule="exact"/>
        <w:ind w:firstLine="0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正文框架</w:t>
      </w:r>
    </w:p>
    <w:p w14:paraId="63480439" w14:textId="3B7C717B" w:rsidR="00FD5233" w:rsidRDefault="0046296D">
      <w:pPr>
        <w:numPr>
          <w:ilvl w:val="0"/>
          <w:numId w:val="6"/>
        </w:numPr>
        <w:spacing w:line="580" w:lineRule="exact"/>
        <w:rPr>
          <w:rFonts w:ascii="Times New Roman" w:eastAsia="仿宋" w:hAnsi="Times New Roman"/>
          <w:b/>
          <w:bCs/>
          <w:sz w:val="32"/>
          <w:szCs w:val="40"/>
        </w:rPr>
      </w:pPr>
      <w:r>
        <w:rPr>
          <w:rFonts w:ascii="Times New Roman" w:eastAsia="仿宋" w:hAnsi="Times New Roman" w:hint="eastAsia"/>
          <w:b/>
          <w:bCs/>
          <w:sz w:val="32"/>
          <w:szCs w:val="40"/>
        </w:rPr>
        <w:t>案例背景</w:t>
      </w:r>
    </w:p>
    <w:p w14:paraId="5CD6D8EB" w14:textId="301A5A52" w:rsidR="00FD5233" w:rsidRDefault="0046296D">
      <w:pPr>
        <w:numPr>
          <w:ilvl w:val="0"/>
          <w:numId w:val="7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政策背景与建设依据：结合国家、山东省及学校教</w:t>
      </w:r>
      <w:r>
        <w:rPr>
          <w:rFonts w:ascii="Times New Roman" w:eastAsia="仿宋" w:hAnsi="Times New Roman" w:hint="eastAsia"/>
          <w:sz w:val="32"/>
          <w:szCs w:val="40"/>
        </w:rPr>
        <w:lastRenderedPageBreak/>
        <w:t>育数字化相关政策要求，说明本案例建设的政策依据、行业背景与建设意义。</w:t>
      </w:r>
    </w:p>
    <w:p w14:paraId="394CA3E3" w14:textId="5784E172" w:rsidR="00FD5233" w:rsidRDefault="0046296D">
      <w:pPr>
        <w:numPr>
          <w:ilvl w:val="0"/>
          <w:numId w:val="7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痛点问题与需求分析：精准阐述案例实施前，教育教学、管理服务、科研创新等场景中面临的痛点问题，明确案例建设的目标与需求导向。</w:t>
      </w:r>
    </w:p>
    <w:p w14:paraId="4C380040" w14:textId="77777777" w:rsidR="00FD5233" w:rsidRDefault="0046296D">
      <w:pPr>
        <w:numPr>
          <w:ilvl w:val="0"/>
          <w:numId w:val="6"/>
        </w:numPr>
        <w:spacing w:line="580" w:lineRule="exact"/>
        <w:rPr>
          <w:rFonts w:ascii="Times New Roman" w:eastAsia="仿宋" w:hAnsi="Times New Roman"/>
          <w:b/>
          <w:bCs/>
          <w:sz w:val="32"/>
          <w:szCs w:val="40"/>
        </w:rPr>
      </w:pPr>
      <w:r>
        <w:rPr>
          <w:rFonts w:ascii="Times New Roman" w:eastAsia="仿宋" w:hAnsi="Times New Roman" w:hint="eastAsia"/>
          <w:b/>
          <w:bCs/>
          <w:sz w:val="32"/>
          <w:szCs w:val="40"/>
        </w:rPr>
        <w:t>解决方案与创新举措</w:t>
      </w:r>
    </w:p>
    <w:p w14:paraId="1B6E675A" w14:textId="19C1EA2E" w:rsidR="00FD5233" w:rsidRDefault="0046296D">
      <w:pPr>
        <w:numPr>
          <w:ilvl w:val="0"/>
          <w:numId w:val="8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整体思路与架构设计：阐述案例的整体思路、</w:t>
      </w:r>
      <w:r w:rsidR="00C126CD">
        <w:rPr>
          <w:rFonts w:ascii="Times New Roman" w:eastAsia="仿宋" w:hAnsi="Times New Roman" w:hint="eastAsia"/>
          <w:sz w:val="32"/>
          <w:szCs w:val="40"/>
        </w:rPr>
        <w:t>建设</w:t>
      </w:r>
      <w:r>
        <w:rPr>
          <w:rFonts w:ascii="Times New Roman" w:eastAsia="仿宋" w:hAnsi="Times New Roman" w:hint="eastAsia"/>
          <w:sz w:val="32"/>
          <w:szCs w:val="40"/>
        </w:rPr>
        <w:t>目标、总体架构与设计原则，清晰呈现案例的整体建设框架与实施逻辑。</w:t>
      </w:r>
    </w:p>
    <w:p w14:paraId="757FA1D6" w14:textId="2A35C296" w:rsidR="00FD5233" w:rsidRDefault="0046296D">
      <w:pPr>
        <w:numPr>
          <w:ilvl w:val="0"/>
          <w:numId w:val="8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创新举措：分点阐述案例的创新内容，包括技术应用创新、模式设计创新、流程机制创新、场景落地创新等，明确创新点的独创性与差异化优势，突出与传统模式的突破与升级。</w:t>
      </w:r>
    </w:p>
    <w:p w14:paraId="3C708D26" w14:textId="74F926DF" w:rsidR="00FD5233" w:rsidRDefault="0046296D">
      <w:pPr>
        <w:numPr>
          <w:ilvl w:val="0"/>
          <w:numId w:val="8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实施路径与关键步骤：清晰说明案例的实施周期、关键阶段、</w:t>
      </w:r>
      <w:r w:rsidR="00797F8A">
        <w:rPr>
          <w:rFonts w:ascii="Times New Roman" w:eastAsia="仿宋" w:hAnsi="Times New Roman" w:hint="eastAsia"/>
          <w:sz w:val="32"/>
          <w:szCs w:val="40"/>
        </w:rPr>
        <w:t>主要</w:t>
      </w:r>
      <w:r>
        <w:rPr>
          <w:rFonts w:ascii="Times New Roman" w:eastAsia="仿宋" w:hAnsi="Times New Roman" w:hint="eastAsia"/>
          <w:sz w:val="32"/>
          <w:szCs w:val="40"/>
        </w:rPr>
        <w:t>步骤与落地过程，阐述保障案例顺利实施的组织、技术、制度等相关保障机制。</w:t>
      </w:r>
    </w:p>
    <w:p w14:paraId="44E3AEC4" w14:textId="77777777" w:rsidR="00FD5233" w:rsidRDefault="0046296D">
      <w:pPr>
        <w:numPr>
          <w:ilvl w:val="0"/>
          <w:numId w:val="6"/>
        </w:numPr>
        <w:spacing w:line="580" w:lineRule="exact"/>
        <w:rPr>
          <w:rFonts w:ascii="Times New Roman" w:eastAsia="仿宋" w:hAnsi="Times New Roman"/>
          <w:b/>
          <w:bCs/>
          <w:sz w:val="32"/>
          <w:szCs w:val="40"/>
        </w:rPr>
      </w:pPr>
      <w:r>
        <w:rPr>
          <w:rFonts w:ascii="Times New Roman" w:eastAsia="仿宋" w:hAnsi="Times New Roman" w:hint="eastAsia"/>
          <w:b/>
          <w:bCs/>
          <w:sz w:val="32"/>
          <w:szCs w:val="40"/>
        </w:rPr>
        <w:t>实施成效与应用成果</w:t>
      </w:r>
    </w:p>
    <w:p w14:paraId="3CA1FB5A" w14:textId="1871684B" w:rsidR="00FD5233" w:rsidRPr="004D0EC6" w:rsidRDefault="0046296D" w:rsidP="004D0EC6">
      <w:pPr>
        <w:numPr>
          <w:ilvl w:val="0"/>
          <w:numId w:val="9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本部分为案例</w:t>
      </w:r>
      <w:r w:rsidR="004D0EC6">
        <w:rPr>
          <w:rFonts w:ascii="Times New Roman" w:eastAsia="仿宋" w:hAnsi="Times New Roman" w:hint="eastAsia"/>
          <w:sz w:val="32"/>
          <w:szCs w:val="40"/>
        </w:rPr>
        <w:t>主要</w:t>
      </w:r>
      <w:r>
        <w:rPr>
          <w:rFonts w:ascii="Times New Roman" w:eastAsia="仿宋" w:hAnsi="Times New Roman" w:hint="eastAsia"/>
          <w:sz w:val="32"/>
          <w:szCs w:val="40"/>
        </w:rPr>
        <w:t>内容，客观阐述案例实施后的实际成效。</w:t>
      </w:r>
      <w:r w:rsidRPr="004D0EC6">
        <w:rPr>
          <w:rFonts w:ascii="Times New Roman" w:eastAsia="仿宋" w:hAnsi="Times New Roman" w:hint="eastAsia"/>
          <w:sz w:val="32"/>
          <w:szCs w:val="40"/>
        </w:rPr>
        <w:t>通过具体、可验证的量化数据，说明案例在提升效率、优化体验、节约成本、提质增效等方面的成果。</w:t>
      </w:r>
    </w:p>
    <w:p w14:paraId="2D347FB1" w14:textId="77777777" w:rsidR="00FD5233" w:rsidRDefault="0046296D">
      <w:pPr>
        <w:numPr>
          <w:ilvl w:val="0"/>
          <w:numId w:val="9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应用场景与覆盖范围：说明案例的应用场景、覆盖群体、推广范围，以及在实际工作中的常态化应用情况。</w:t>
      </w:r>
    </w:p>
    <w:p w14:paraId="52137487" w14:textId="51BAB1AE" w:rsidR="00FD5233" w:rsidRDefault="0046296D">
      <w:pPr>
        <w:numPr>
          <w:ilvl w:val="0"/>
          <w:numId w:val="9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综合价值与成果突破：阐述案例在解决实际问题、</w:t>
      </w:r>
      <w:r>
        <w:rPr>
          <w:rFonts w:ascii="Times New Roman" w:eastAsia="仿宋" w:hAnsi="Times New Roman" w:hint="eastAsia"/>
          <w:sz w:val="32"/>
          <w:szCs w:val="40"/>
        </w:rPr>
        <w:lastRenderedPageBreak/>
        <w:t>推动模式变革、形成示范效应等方面的综合价值，包括获得的相关奖项、专利、软件著作权、媒体报道等相关成果。</w:t>
      </w:r>
    </w:p>
    <w:p w14:paraId="4F6A46F8" w14:textId="77777777" w:rsidR="00FD5233" w:rsidRDefault="0046296D">
      <w:pPr>
        <w:numPr>
          <w:ilvl w:val="0"/>
          <w:numId w:val="6"/>
        </w:numPr>
        <w:spacing w:line="580" w:lineRule="exact"/>
        <w:rPr>
          <w:rFonts w:ascii="Times New Roman" w:eastAsia="仿宋" w:hAnsi="Times New Roman"/>
          <w:b/>
          <w:bCs/>
          <w:sz w:val="32"/>
          <w:szCs w:val="40"/>
        </w:rPr>
      </w:pPr>
      <w:r>
        <w:rPr>
          <w:rFonts w:ascii="Times New Roman" w:eastAsia="仿宋" w:hAnsi="Times New Roman" w:hint="eastAsia"/>
          <w:b/>
          <w:bCs/>
          <w:sz w:val="32"/>
          <w:szCs w:val="40"/>
        </w:rPr>
        <w:t>推广价值与应用前景</w:t>
      </w:r>
    </w:p>
    <w:p w14:paraId="3B316F76" w14:textId="77777777" w:rsidR="00FD5233" w:rsidRDefault="0046296D">
      <w:pPr>
        <w:numPr>
          <w:ilvl w:val="0"/>
          <w:numId w:val="10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可复制性与可推广性分析：客观分析案例的可复制条件、可扩展范围，明确案例在校内其他单位、兄弟院校同类场景中的复用价值与推广条件。</w:t>
      </w:r>
    </w:p>
    <w:p w14:paraId="728DD3C3" w14:textId="77777777" w:rsidR="00FD5233" w:rsidRDefault="0046296D">
      <w:pPr>
        <w:numPr>
          <w:ilvl w:val="0"/>
          <w:numId w:val="10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校内推广路径与方案：结合学校教育数字化建设整体规划，提出案例在校内推广的具体路径、实施方案与保障建议。</w:t>
      </w:r>
    </w:p>
    <w:p w14:paraId="4601CE22" w14:textId="77777777" w:rsidR="00FD5233" w:rsidRDefault="0046296D">
      <w:pPr>
        <w:numPr>
          <w:ilvl w:val="0"/>
          <w:numId w:val="10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长期应用前景与优化方向：阐述案例后续的迭代升级计划、长期应用规划，以及对学校教育数字化建设的长期价值与借鉴意义。</w:t>
      </w:r>
    </w:p>
    <w:p w14:paraId="4E4DD694" w14:textId="77777777" w:rsidR="00FD5233" w:rsidRDefault="0046296D">
      <w:pPr>
        <w:numPr>
          <w:ilvl w:val="0"/>
          <w:numId w:val="6"/>
        </w:numPr>
        <w:spacing w:line="580" w:lineRule="exact"/>
        <w:rPr>
          <w:rFonts w:ascii="Times New Roman" w:eastAsia="仿宋" w:hAnsi="Times New Roman"/>
          <w:b/>
          <w:bCs/>
          <w:sz w:val="32"/>
          <w:szCs w:val="40"/>
        </w:rPr>
      </w:pPr>
      <w:r>
        <w:rPr>
          <w:rFonts w:ascii="Times New Roman" w:eastAsia="仿宋" w:hAnsi="Times New Roman" w:hint="eastAsia"/>
          <w:b/>
          <w:bCs/>
          <w:sz w:val="32"/>
          <w:szCs w:val="40"/>
        </w:rPr>
        <w:t>附件与佐证材料</w:t>
      </w:r>
    </w:p>
    <w:p w14:paraId="1B2DB8A5" w14:textId="77777777" w:rsidR="00FD5233" w:rsidRDefault="0046296D" w:rsidP="004D0EC6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可附与案例相关的佐证材料，包括但不限于：</w:t>
      </w:r>
    </w:p>
    <w:p w14:paraId="4411535B" w14:textId="77777777" w:rsidR="00FD5233" w:rsidRDefault="0046296D">
      <w:pPr>
        <w:numPr>
          <w:ilvl w:val="0"/>
          <w:numId w:val="11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案例相关系统截图、平台界面、现场应用图片；</w:t>
      </w:r>
    </w:p>
    <w:p w14:paraId="67B7937C" w14:textId="3F41ACEB" w:rsidR="00FD5233" w:rsidRDefault="00C126CD">
      <w:pPr>
        <w:numPr>
          <w:ilvl w:val="0"/>
          <w:numId w:val="11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主要</w:t>
      </w:r>
      <w:r w:rsidR="0046296D">
        <w:rPr>
          <w:rFonts w:ascii="Times New Roman" w:eastAsia="仿宋" w:hAnsi="Times New Roman" w:hint="eastAsia"/>
          <w:sz w:val="32"/>
          <w:szCs w:val="40"/>
        </w:rPr>
        <w:t>成效数据图表、分析报告；</w:t>
      </w:r>
    </w:p>
    <w:p w14:paraId="08A1FC8D" w14:textId="77777777" w:rsidR="00FD5233" w:rsidRDefault="0046296D">
      <w:pPr>
        <w:numPr>
          <w:ilvl w:val="0"/>
          <w:numId w:val="11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相关专利、软著、获奖证书、应用证明；</w:t>
      </w:r>
    </w:p>
    <w:p w14:paraId="49627467" w14:textId="023F2F0A" w:rsidR="00FD5233" w:rsidRDefault="0046296D">
      <w:pPr>
        <w:numPr>
          <w:ilvl w:val="0"/>
          <w:numId w:val="11"/>
        </w:num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媒体报道等其他佐证材料。</w:t>
      </w:r>
    </w:p>
    <w:p w14:paraId="611882AF" w14:textId="77777777" w:rsidR="00FD5233" w:rsidRDefault="00FD5233">
      <w:pPr>
        <w:spacing w:line="580" w:lineRule="exact"/>
        <w:rPr>
          <w:rFonts w:ascii="Times New Roman" w:eastAsia="仿宋" w:hAnsi="Times New Roman"/>
          <w:sz w:val="32"/>
          <w:szCs w:val="40"/>
        </w:rPr>
      </w:pPr>
    </w:p>
    <w:sectPr w:rsidR="00FD523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4D0F" w14:textId="77777777" w:rsidR="00CF33B5" w:rsidRDefault="00CF33B5">
      <w:r>
        <w:separator/>
      </w:r>
    </w:p>
  </w:endnote>
  <w:endnote w:type="continuationSeparator" w:id="0">
    <w:p w14:paraId="345BDF79" w14:textId="77777777" w:rsidR="00CF33B5" w:rsidRDefault="00CF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10B4DBB-C4DD-4DA9-BCB7-EDA1FD2E2FC1}"/>
    <w:embedBold r:id="rId2" w:subsetted="1" w:fontKey="{F4C254F5-0E0B-48AE-9691-785DA9670C8E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8C3C7D8-BF85-4C8C-8FD9-71A535B4775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739C0AA-C464-4A13-A196-71762434A232}"/>
    <w:embedBold r:id="rId5" w:subsetted="1" w:fontKey="{8D5CFE68-C594-49FE-9CC3-B20AC1CCE20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6" w:subsetted="1" w:fontKey="{88815949-49CD-417A-846F-81B0FF2E3ABF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2228" w14:textId="77777777" w:rsidR="00FD5233" w:rsidRDefault="004629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D3200" wp14:editId="66D400F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36E5B0" w14:textId="77777777" w:rsidR="00FD5233" w:rsidRDefault="0046296D">
                          <w:pPr>
                            <w:pStyle w:val="a3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D3200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E36E5B0" w14:textId="77777777" w:rsidR="00FD5233" w:rsidRDefault="0046296D">
                    <w:pPr>
                      <w:pStyle w:val="a3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8D95" w14:textId="77777777" w:rsidR="00CF33B5" w:rsidRDefault="00CF33B5">
      <w:r>
        <w:separator/>
      </w:r>
    </w:p>
  </w:footnote>
  <w:footnote w:type="continuationSeparator" w:id="0">
    <w:p w14:paraId="657E163C" w14:textId="77777777" w:rsidR="00CF33B5" w:rsidRDefault="00CF3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30AA" w14:textId="77777777" w:rsidR="00FD5233" w:rsidRDefault="0046296D">
    <w:pPr>
      <w:pStyle w:val="a4"/>
    </w:pPr>
    <w:r>
      <w:rPr>
        <w:noProof/>
      </w:rPr>
      <w:drawing>
        <wp:inline distT="0" distB="0" distL="114300" distR="114300" wp14:anchorId="080F332A" wp14:editId="12D4D032">
          <wp:extent cx="2299970" cy="647700"/>
          <wp:effectExtent l="0" t="0" r="0" b="0"/>
          <wp:docPr id="10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020" cy="648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B69156"/>
    <w:multiLevelType w:val="singleLevel"/>
    <w:tmpl w:val="B5B6915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D5099E02"/>
    <w:multiLevelType w:val="singleLevel"/>
    <w:tmpl w:val="D5099E0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2A30CD1"/>
    <w:multiLevelType w:val="singleLevel"/>
    <w:tmpl w:val="E2A30CD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 w15:restartNumberingAfterBreak="0">
    <w:nsid w:val="E6A68B2D"/>
    <w:multiLevelType w:val="singleLevel"/>
    <w:tmpl w:val="E6A68B2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 w15:restartNumberingAfterBreak="0">
    <w:nsid w:val="E9D4C513"/>
    <w:multiLevelType w:val="singleLevel"/>
    <w:tmpl w:val="E9D4C5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FBD63420"/>
    <w:multiLevelType w:val="singleLevel"/>
    <w:tmpl w:val="FBD6342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 w15:restartNumberingAfterBreak="0">
    <w:nsid w:val="2063B57E"/>
    <w:multiLevelType w:val="singleLevel"/>
    <w:tmpl w:val="2063B57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 w15:restartNumberingAfterBreak="0">
    <w:nsid w:val="2C64383D"/>
    <w:multiLevelType w:val="singleLevel"/>
    <w:tmpl w:val="2C64383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 w15:restartNumberingAfterBreak="0">
    <w:nsid w:val="42B9501B"/>
    <w:multiLevelType w:val="singleLevel"/>
    <w:tmpl w:val="42B9501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 w15:restartNumberingAfterBreak="0">
    <w:nsid w:val="4A671A4A"/>
    <w:multiLevelType w:val="multilevel"/>
    <w:tmpl w:val="4A671A4A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default"/>
        <w:b/>
        <w:bCs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0" w15:restartNumberingAfterBreak="0">
    <w:nsid w:val="61735EB9"/>
    <w:multiLevelType w:val="singleLevel"/>
    <w:tmpl w:val="61735EB9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233"/>
    <w:rsid w:val="00042E63"/>
    <w:rsid w:val="00257866"/>
    <w:rsid w:val="0029031D"/>
    <w:rsid w:val="003F53FF"/>
    <w:rsid w:val="004026B6"/>
    <w:rsid w:val="004127AA"/>
    <w:rsid w:val="0046296D"/>
    <w:rsid w:val="004D0EC6"/>
    <w:rsid w:val="00577718"/>
    <w:rsid w:val="00676200"/>
    <w:rsid w:val="00693FA3"/>
    <w:rsid w:val="00797F8A"/>
    <w:rsid w:val="00987271"/>
    <w:rsid w:val="00997BA9"/>
    <w:rsid w:val="00A6206E"/>
    <w:rsid w:val="00B60331"/>
    <w:rsid w:val="00C126CD"/>
    <w:rsid w:val="00C20CF4"/>
    <w:rsid w:val="00C863C7"/>
    <w:rsid w:val="00CF33B5"/>
    <w:rsid w:val="00D50A15"/>
    <w:rsid w:val="00D95BDE"/>
    <w:rsid w:val="00EB6970"/>
    <w:rsid w:val="00F90861"/>
    <w:rsid w:val="00FD5233"/>
    <w:rsid w:val="02BC0120"/>
    <w:rsid w:val="03684D6C"/>
    <w:rsid w:val="03722553"/>
    <w:rsid w:val="06950CBD"/>
    <w:rsid w:val="070005F5"/>
    <w:rsid w:val="08DC4C5E"/>
    <w:rsid w:val="0E8865DE"/>
    <w:rsid w:val="173739A8"/>
    <w:rsid w:val="198F1879"/>
    <w:rsid w:val="19D454DE"/>
    <w:rsid w:val="1A4608A4"/>
    <w:rsid w:val="1AA26E91"/>
    <w:rsid w:val="1AFC1190"/>
    <w:rsid w:val="1B813443"/>
    <w:rsid w:val="1C20736E"/>
    <w:rsid w:val="1F2720FF"/>
    <w:rsid w:val="207277FE"/>
    <w:rsid w:val="248F4EE9"/>
    <w:rsid w:val="25783B09"/>
    <w:rsid w:val="2B0327B6"/>
    <w:rsid w:val="2DDD275B"/>
    <w:rsid w:val="30BA4FD6"/>
    <w:rsid w:val="32220A03"/>
    <w:rsid w:val="337E22EA"/>
    <w:rsid w:val="363B391B"/>
    <w:rsid w:val="37152977"/>
    <w:rsid w:val="392A2327"/>
    <w:rsid w:val="3A0177D1"/>
    <w:rsid w:val="3B871F58"/>
    <w:rsid w:val="3C920BB5"/>
    <w:rsid w:val="3D22462E"/>
    <w:rsid w:val="3F5838EC"/>
    <w:rsid w:val="3F724CCD"/>
    <w:rsid w:val="447C2876"/>
    <w:rsid w:val="462F3918"/>
    <w:rsid w:val="4E4837C9"/>
    <w:rsid w:val="4F411EA4"/>
    <w:rsid w:val="52E87329"/>
    <w:rsid w:val="53A544B7"/>
    <w:rsid w:val="54BE6593"/>
    <w:rsid w:val="54ED1E5E"/>
    <w:rsid w:val="54F22BCE"/>
    <w:rsid w:val="588243B5"/>
    <w:rsid w:val="5F100333"/>
    <w:rsid w:val="62686D79"/>
    <w:rsid w:val="62911719"/>
    <w:rsid w:val="635A1B7D"/>
    <w:rsid w:val="64E07D3C"/>
    <w:rsid w:val="68F50795"/>
    <w:rsid w:val="6922138F"/>
    <w:rsid w:val="6A026ACA"/>
    <w:rsid w:val="6BB34520"/>
    <w:rsid w:val="6D5263BD"/>
    <w:rsid w:val="6E6935BC"/>
    <w:rsid w:val="739C7F8F"/>
    <w:rsid w:val="74E53270"/>
    <w:rsid w:val="75BF7F65"/>
    <w:rsid w:val="76481D09"/>
    <w:rsid w:val="76794EBF"/>
    <w:rsid w:val="77AA4396"/>
    <w:rsid w:val="7832511A"/>
    <w:rsid w:val="78623621"/>
    <w:rsid w:val="7AFB1888"/>
    <w:rsid w:val="7B046B46"/>
    <w:rsid w:val="7B38059E"/>
    <w:rsid w:val="7C434A89"/>
    <w:rsid w:val="7DDB16B4"/>
    <w:rsid w:val="7F3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AFE27F"/>
  <w15:docId w15:val="{9641E9C9-D047-4667-AFB3-CAF43138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100" w:after="90" w:line="576" w:lineRule="auto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unhideWhenUsed/>
    <w:qFormat/>
    <w:pPr>
      <w:numPr>
        <w:ilvl w:val="1"/>
        <w:numId w:val="1"/>
      </w:numPr>
      <w:spacing w:beforeLines="50" w:before="50" w:afterLines="50" w:after="50" w:line="580" w:lineRule="exact"/>
      <w:jc w:val="left"/>
      <w:outlineLvl w:val="1"/>
    </w:pPr>
    <w:rPr>
      <w:rFonts w:ascii="宋体" w:eastAsia="楷体" w:hAnsi="宋体" w:cs="Times New Roman" w:hint="eastAsia"/>
      <w:b/>
      <w:bCs/>
      <w:kern w:val="0"/>
      <w:sz w:val="30"/>
      <w:szCs w:val="36"/>
    </w:rPr>
  </w:style>
  <w:style w:type="paragraph" w:styleId="3">
    <w:name w:val="heading 3"/>
    <w:basedOn w:val="a"/>
    <w:next w:val="a"/>
    <w:unhideWhenUsed/>
    <w:qFormat/>
    <w:pPr>
      <w:numPr>
        <w:ilvl w:val="2"/>
        <w:numId w:val="1"/>
      </w:numPr>
      <w:spacing w:beforeLines="50" w:before="50" w:afterLines="50" w:after="50" w:line="580" w:lineRule="exact"/>
      <w:ind w:firstLine="403"/>
      <w:jc w:val="left"/>
      <w:outlineLvl w:val="2"/>
    </w:pPr>
    <w:rPr>
      <w:rFonts w:ascii="仿宋" w:eastAsia="仿宋" w:hAnsi="仿宋" w:cs="Times New Roman" w:hint="eastAsia"/>
      <w:b/>
      <w:bCs/>
      <w:kern w:val="0"/>
      <w:sz w:val="28"/>
      <w:szCs w:val="27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  <w:pPr>
      <w:spacing w:line="288" w:lineRule="auto"/>
    </w:pPr>
    <w:rPr>
      <w:rFonts w:eastAsia="黑体"/>
      <w:sz w:val="28"/>
    </w:rPr>
  </w:style>
  <w:style w:type="paragraph" w:styleId="TOC2">
    <w:name w:val="toc 2"/>
    <w:basedOn w:val="a"/>
    <w:next w:val="a"/>
    <w:qFormat/>
    <w:pPr>
      <w:spacing w:line="288" w:lineRule="auto"/>
      <w:ind w:leftChars="200" w:left="420"/>
    </w:pPr>
    <w:rPr>
      <w:rFonts w:eastAsia="楷体"/>
      <w:sz w:val="24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 NI</dc:creator>
  <cp:lastModifiedBy>干脆面</cp:lastModifiedBy>
  <cp:revision>13</cp:revision>
  <dcterms:created xsi:type="dcterms:W3CDTF">2026-01-14T00:40:00Z</dcterms:created>
  <dcterms:modified xsi:type="dcterms:W3CDTF">2026-04-20T09:03:00Z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eyJoZGlkIjoiYTkyZmU4YTJhYWI3ODdhYjRmNGE1MzMyMWYyMjdjODEiLCJ1c2VySWQiOiIxNTg4NTI0OTMzIn0=</vt:lpwstr>
  </property>
  <property fmtid="{D5CDD505-2E9C-101B-9397-08002B2CF9AE}" pid="4" name="ICV">
    <vt:lpwstr>731E6D0B72814971B89926F091336A67_12</vt:lpwstr>
  </property>
</Properties>
</file>