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CE86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 w:hint="eastAsia"/>
          <w:kern w:val="0"/>
          <w:sz w:val="53"/>
          <w:szCs w:val="53"/>
        </w:rPr>
        <w:t>中国海洋大学无线上网指南</w:t>
      </w:r>
    </w:p>
    <w:p w14:paraId="3274CE56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461C830C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4EDC39FA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71A904C2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7C28779D" w14:textId="77777777" w:rsidR="00D63967" w:rsidRPr="00D63967" w:rsidRDefault="00D63967" w:rsidP="00D639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Toc392247935"/>
      <w:bookmarkEnd w:id="0"/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3781CD07" w14:textId="77777777" w:rsidR="00D63967" w:rsidRPr="00D63967" w:rsidRDefault="00D63967" w:rsidP="00D63967">
      <w:pPr>
        <w:widowControl/>
        <w:numPr>
          <w:ilvl w:val="0"/>
          <w:numId w:val="1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44"/>
          <w:szCs w:val="44"/>
        </w:rPr>
        <w:t>手机、PAD认证上网方法：</w:t>
      </w:r>
    </w:p>
    <w:p w14:paraId="09A35D4A" w14:textId="77777777" w:rsidR="00D63967" w:rsidRPr="00D63967" w:rsidRDefault="00D63967" w:rsidP="00D63967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打开手机无线网卡，搜索无线SSID，选择连接名称为“OUC-WIFI”的SSID，见图1：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4560"/>
      </w:tblGrid>
      <w:tr w:rsidR="00D63967" w:rsidRPr="00D63967" w14:paraId="024FE2D7" w14:textId="77777777" w:rsidTr="00D63967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E87E5" w14:textId="77777777" w:rsidR="00D63967" w:rsidRPr="00D63967" w:rsidRDefault="00D63967" w:rsidP="00D639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3967">
              <w:rPr>
                <w:rFonts w:ascii="华文仿宋" w:eastAsia="华文仿宋" w:hAnsi="华文仿宋" w:cs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6F2D6CC3" wp14:editId="3CB26289">
                  <wp:extent cx="2085975" cy="3705225"/>
                  <wp:effectExtent l="0" t="0" r="9525" b="9525"/>
                  <wp:docPr id="16" name="图片 16" descr="http://www.ouc.edu.cn/_upload/article/f8/e1/1dc7fb574162ae0cfb78c37b6cfb/70bf5c38-23e2-4b37-a861-425c0ba4b1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uc.edu.cn/_upload/article/f8/e1/1dc7fb574162ae0cfb78c37b6cfb/70bf5c38-23e2-4b37-a861-425c0ba4b1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F035E2" w14:textId="77777777" w:rsidR="00D63967" w:rsidRPr="00D63967" w:rsidRDefault="00D63967" w:rsidP="00D639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3967">
              <w:rPr>
                <w:rFonts w:ascii="华文仿宋" w:eastAsia="华文仿宋" w:hAnsi="华文仿宋" w:cs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227AF89D" wp14:editId="62A06684">
                  <wp:extent cx="2762250" cy="3638550"/>
                  <wp:effectExtent l="0" t="0" r="0" b="0"/>
                  <wp:docPr id="15" name="图片 15" descr="http://www.ouc.edu.cn/_upload/article/f8/e1/1dc7fb574162ae0cfb78c37b6cfb/7aaa6be2-75a4-435a-893e-1059041bc4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uc.edu.cn/_upload/article/f8/e1/1dc7fb574162ae0cfb78c37b6cfb/7aaa6be2-75a4-435a-893e-1059041bc4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967" w:rsidRPr="00D63967" w14:paraId="09EC0B7F" w14:textId="77777777" w:rsidTr="00D63967"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E0D60" w14:textId="77777777" w:rsidR="00D63967" w:rsidRPr="00D63967" w:rsidRDefault="00D63967" w:rsidP="00D639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3967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苹果手机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3E95B" w14:textId="77777777" w:rsidR="00D63967" w:rsidRPr="00D63967" w:rsidRDefault="00D63967" w:rsidP="00D639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3967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安卓手机</w:t>
            </w:r>
            <w:proofErr w:type="gramEnd"/>
          </w:p>
        </w:tc>
      </w:tr>
    </w:tbl>
    <w:p w14:paraId="3F81CCE5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lastRenderedPageBreak/>
        <w:t>图1</w:t>
      </w:r>
    </w:p>
    <w:p w14:paraId="719E4B26" w14:textId="77777777" w:rsidR="00D63967" w:rsidRPr="00D63967" w:rsidRDefault="00D63967" w:rsidP="00D63967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成功连接“OUC-WIFI”后，系统会自动弹出认证页面；若认证页面不能自动弹出，</w:t>
      </w:r>
      <w:commentRangeStart w:id="1"/>
      <w:r w:rsidRPr="00FA7FD8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可打开浏览器访问任</w:t>
      </w:r>
      <w:proofErr w:type="gramStart"/>
      <w:r w:rsidRPr="00FA7FD8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一</w:t>
      </w:r>
      <w:proofErr w:type="gramEnd"/>
      <w:r w:rsidRPr="00FA7FD8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网址，如</w:t>
      </w:r>
      <w:hyperlink r:id="rId7" w:history="1">
        <w:r w:rsidRPr="00FA7FD8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highlight w:val="yellow"/>
            <w:u w:val="single"/>
          </w:rPr>
          <w:t>www.ouc.edu.cn</w:t>
        </w:r>
      </w:hyperlink>
      <w:r w:rsidRPr="00FA7FD8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或</w:t>
      </w:r>
      <w:hyperlink r:id="rId8" w:history="1">
        <w:r w:rsidRPr="00FA7FD8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highlight w:val="yellow"/>
            <w:u w:val="single"/>
          </w:rPr>
          <w:t>www.baidu.com</w:t>
        </w:r>
      </w:hyperlink>
      <w:r w:rsidRPr="00FA7FD8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，</w:t>
      </w:r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则浏览器会自动跳转至认证页面</w:t>
      </w:r>
      <w:commentRangeEnd w:id="1"/>
      <w:r w:rsidR="00651EDF">
        <w:rPr>
          <w:rStyle w:val="a6"/>
        </w:rPr>
        <w:commentReference w:id="1"/>
      </w: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，见图2：</w:t>
      </w:r>
    </w:p>
    <w:p w14:paraId="60B5E877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3E89BABB" wp14:editId="44CD7D89">
            <wp:extent cx="3562350" cy="4991100"/>
            <wp:effectExtent l="0" t="0" r="0" b="0"/>
            <wp:docPr id="14" name="图片 14" descr="http://www.ouc.edu.cn/_upload/article/f8/e1/1dc7fb574162ae0cfb78c37b6cfb/358f94b4-20ce-42a6-aeb9-7520f81660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c.edu.cn/_upload/article/f8/e1/1dc7fb574162ae0cfb78c37b6cfb/358f94b4-20ce-42a6-aeb9-7520f81660b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FA38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图2</w:t>
      </w:r>
    </w:p>
    <w:p w14:paraId="56C2F9C7" w14:textId="77777777" w:rsidR="00D63967" w:rsidRPr="00D63967" w:rsidRDefault="00D63967" w:rsidP="00D63967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输入账号和密码之后，点击“登录”按钮，此时用户上线，系统提示“您已成功登录”，图3为登陆成功后页面：</w:t>
      </w:r>
    </w:p>
    <w:p w14:paraId="10F5336B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A55D64D" wp14:editId="6A0B002B">
            <wp:extent cx="4448175" cy="5572125"/>
            <wp:effectExtent l="0" t="0" r="9525" b="9525"/>
            <wp:docPr id="13" name="图片 13" descr="http://www.ouc.edu.cn/_upload/article/f8/e1/1dc7fb574162ae0cfb78c37b6cfb/2057db77-dced-4f82-8c99-ab53d924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uc.edu.cn/_upload/article/f8/e1/1dc7fb574162ae0cfb78c37b6cfb/2057db77-dced-4f82-8c99-ab53d92400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4778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图3</w:t>
      </w:r>
    </w:p>
    <w:p w14:paraId="1D3C97E5" w14:textId="77777777" w:rsidR="00D63967" w:rsidRPr="00D63967" w:rsidRDefault="00D63967" w:rsidP="00D63967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登录成功后用户可以正常上网，上网完毕需要下线时，在上述页面中点击“注销（Logout）”按钮，然后在弹出的“确认注销”对话框中点击“确认”按钮。如用户不慎关闭上述页面，也可在浏览器地址栏中手工输入以下地址：</w:t>
      </w:r>
      <w:hyperlink r:id="rId14" w:history="1">
        <w:r w:rsidRPr="00D63967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u w:val="single"/>
          </w:rPr>
          <w:t>http://10.100.29.2/</w:t>
        </w:r>
      </w:hyperlink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，按回车键，就会出现上述页面；用户也可不做任何动作，在确认没有任何上网流量10分钟之后，系统自动会让在线用户下线。见图4：</w:t>
      </w:r>
    </w:p>
    <w:p w14:paraId="389BE2BD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312544D" wp14:editId="3138F048">
            <wp:extent cx="4076700" cy="7000875"/>
            <wp:effectExtent l="0" t="0" r="0" b="9525"/>
            <wp:docPr id="12" name="图片 12" descr="http://www.ouc.edu.cn/_upload/article/f8/e1/1dc7fb574162ae0cfb78c37b6cfb/a8cd4bc6-a8fa-475b-a37e-3ad16b962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uc.edu.cn/_upload/article/f8/e1/1dc7fb574162ae0cfb78c37b6cfb/a8cd4bc6-a8fa-475b-a37e-3ad16b96228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4F7D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图4</w:t>
      </w:r>
    </w:p>
    <w:p w14:paraId="3D345EA7" w14:textId="77777777" w:rsidR="00D63967" w:rsidRPr="00D63967" w:rsidRDefault="00D63967" w:rsidP="00D63967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下线后显示“注销成功”，见图5：</w:t>
      </w:r>
    </w:p>
    <w:p w14:paraId="1D200A41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7066B99E" wp14:editId="2FEBDCD5">
            <wp:extent cx="3390900" cy="4419600"/>
            <wp:effectExtent l="0" t="0" r="0" b="0"/>
            <wp:docPr id="11" name="图片 11" descr="http://www.ouc.edu.cn/_upload/article/f8/e1/1dc7fb574162ae0cfb78c37b6cfb/44846f64-a5fe-4a3d-88f6-9a08b9ffd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uc.edu.cn/_upload/article/f8/e1/1dc7fb574162ae0cfb78c37b6cfb/44846f64-a5fe-4a3d-88f6-9a08b9ffd3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346E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华文仿宋" w:eastAsia="华文仿宋" w:hAnsi="华文仿宋" w:cs="宋体" w:hint="eastAsia"/>
          <w:kern w:val="0"/>
          <w:sz w:val="24"/>
          <w:szCs w:val="24"/>
        </w:rPr>
        <w:t>图5</w:t>
      </w:r>
    </w:p>
    <w:p w14:paraId="4786517A" w14:textId="77777777" w:rsidR="00D63967" w:rsidRPr="00D63967" w:rsidRDefault="00D63967" w:rsidP="00D639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3967">
        <w:rPr>
          <w:rFonts w:ascii="宋体" w:eastAsia="宋体" w:hAnsi="宋体" w:cs="宋体"/>
          <w:kern w:val="0"/>
          <w:sz w:val="24"/>
          <w:szCs w:val="24"/>
        </w:rPr>
        <w:t>  </w:t>
      </w:r>
    </w:p>
    <w:p w14:paraId="06F0965B" w14:textId="77777777" w:rsidR="00D63967" w:rsidRPr="00D63967" w:rsidRDefault="00D63967" w:rsidP="00D63967">
      <w:pPr>
        <w:widowControl/>
        <w:numPr>
          <w:ilvl w:val="0"/>
          <w:numId w:val="4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44"/>
          <w:szCs w:val="44"/>
        </w:rPr>
        <w:t>PC机认证上网方法：</w:t>
      </w:r>
    </w:p>
    <w:p w14:paraId="56C4DD26" w14:textId="77777777" w:rsidR="00D63967" w:rsidRPr="00D63967" w:rsidRDefault="00D63967" w:rsidP="00D63967">
      <w:pPr>
        <w:widowControl/>
        <w:numPr>
          <w:ilvl w:val="0"/>
          <w:numId w:val="5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打开电脑无线网卡，搜索无线SSID，选择连接名称为“OUC-WIFI”的SSID，见图6：</w:t>
      </w:r>
    </w:p>
    <w:p w14:paraId="5964EE91" w14:textId="77777777" w:rsidR="00D63967" w:rsidRPr="00D63967" w:rsidRDefault="00D63967" w:rsidP="00D63967">
      <w:pPr>
        <w:widowControl/>
        <w:spacing w:line="360" w:lineRule="auto"/>
        <w:ind w:left="7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683A9BB" wp14:editId="04130FF4">
            <wp:extent cx="5276850" cy="3724275"/>
            <wp:effectExtent l="0" t="0" r="0" b="9525"/>
            <wp:docPr id="10" name="图片 10" descr="http://www.ouc.edu.cn/_upload/article/f8/e1/1dc7fb574162ae0cfb78c37b6cfb/2ae6af9c-9f78-4628-b81d-f5cbd02da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uc.edu.cn/_upload/article/f8/e1/1dc7fb574162ae0cfb78c37b6cfb/2ae6af9c-9f78-4628-b81d-f5cbd02da0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22DF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图6</w:t>
      </w:r>
    </w:p>
    <w:p w14:paraId="62437198" w14:textId="77777777" w:rsidR="00D63967" w:rsidRPr="00D63967" w:rsidRDefault="00D63967" w:rsidP="00D63967">
      <w:pPr>
        <w:widowControl/>
        <w:numPr>
          <w:ilvl w:val="0"/>
          <w:numId w:val="6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成功连接“OUC-WIFI”后，系统会自动弹出认证页面；若认证页面不能自动弹出，</w:t>
      </w:r>
      <w:commentRangeStart w:id="2"/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可打开浏览器访问任</w:t>
      </w:r>
      <w:proofErr w:type="gramStart"/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一</w:t>
      </w:r>
      <w:proofErr w:type="gramEnd"/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网址，如</w:t>
      </w:r>
      <w:hyperlink r:id="rId18" w:history="1">
        <w:r w:rsidRPr="00651EDF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highlight w:val="yellow"/>
            <w:u w:val="single"/>
          </w:rPr>
          <w:t>www.ouc.edu.cn</w:t>
        </w:r>
      </w:hyperlink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或</w:t>
      </w:r>
      <w:hyperlink r:id="rId19" w:history="1">
        <w:r w:rsidRPr="00651EDF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highlight w:val="yellow"/>
            <w:u w:val="single"/>
          </w:rPr>
          <w:t>www.baidu.com</w:t>
        </w:r>
      </w:hyperlink>
      <w:r w:rsidRPr="00651EDF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，则浏览器会自动跳转至认证页面，</w:t>
      </w:r>
      <w:commentRangeEnd w:id="2"/>
      <w:r w:rsidR="00651EDF" w:rsidRPr="00651EDF">
        <w:rPr>
          <w:rStyle w:val="a6"/>
          <w:highlight w:val="yellow"/>
        </w:rPr>
        <w:commentReference w:id="2"/>
      </w: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见图7：</w:t>
      </w:r>
    </w:p>
    <w:p w14:paraId="5069B0FB" w14:textId="77777777" w:rsidR="00D63967" w:rsidRPr="00D63967" w:rsidRDefault="00D63967" w:rsidP="00D63967">
      <w:pPr>
        <w:widowControl/>
        <w:spacing w:line="360" w:lineRule="auto"/>
        <w:ind w:left="7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A57ACC6" wp14:editId="408C1D6B">
            <wp:extent cx="5543550" cy="3714750"/>
            <wp:effectExtent l="0" t="0" r="0" b="0"/>
            <wp:docPr id="9" name="图片 9" descr="http://www.ouc.edu.cn/_upload/article/f8/e1/1dc7fb574162ae0cfb78c37b6cfb/4dc519c2-019a-4255-9bb3-4edcfaab0f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uc.edu.cn/_upload/article/f8/e1/1dc7fb574162ae0cfb78c37b6cfb/4dc519c2-019a-4255-9bb3-4edcfaab0ff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6215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图7</w:t>
      </w:r>
    </w:p>
    <w:p w14:paraId="733A6B62" w14:textId="77777777" w:rsidR="00D63967" w:rsidRPr="00D63967" w:rsidRDefault="00D63967" w:rsidP="00D63967">
      <w:pPr>
        <w:widowControl/>
        <w:numPr>
          <w:ilvl w:val="0"/>
          <w:numId w:val="7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输入账号和密码之后，点击“登录”按钮，此时用户上线，系统提示“您已成功登录”，图8为登陆成功后页面：</w:t>
      </w:r>
    </w:p>
    <w:p w14:paraId="233691CE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5A516484" wp14:editId="7F8A0333">
            <wp:extent cx="5353050" cy="3552825"/>
            <wp:effectExtent l="0" t="0" r="0" b="9525"/>
            <wp:docPr id="8" name="图片 8" descr="http://www.ouc.edu.cn/_upload/article/f8/e1/1dc7fb574162ae0cfb78c37b6cfb/2d85417c-201f-4be4-bb8e-ff7569fd3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uc.edu.cn/_upload/article/f8/e1/1dc7fb574162ae0cfb78c37b6cfb/2d85417c-201f-4be4-bb8e-ff7569fd322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图8</w:t>
      </w:r>
    </w:p>
    <w:p w14:paraId="7F845856" w14:textId="77777777" w:rsidR="00D63967" w:rsidRPr="00D63967" w:rsidRDefault="00D63967" w:rsidP="00D63967">
      <w:pPr>
        <w:widowControl/>
        <w:numPr>
          <w:ilvl w:val="0"/>
          <w:numId w:val="8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lastRenderedPageBreak/>
        <w:t>登录成功后用户可以正常上网，上网完毕需要下线时，在上述页面中点击“注销（Logout）”按钮，然后在弹出的“确认注销”对话框中点击“确认”按钮。如用户不慎关闭上述页面，也可在浏览器地址栏中手工输入以下地址：</w:t>
      </w:r>
      <w:hyperlink r:id="rId22" w:history="1">
        <w:r w:rsidRPr="00D63967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u w:val="single"/>
          </w:rPr>
          <w:t>http://10.100.29.2/</w:t>
        </w:r>
      </w:hyperlink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，按回车键，就会出现上述页面；用户也可不做任何动作，在确认没有任何上网流量10分钟之后，系统自动会让在线用户下线。见图9：</w:t>
      </w:r>
    </w:p>
    <w:p w14:paraId="133DC68B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6CA9C744" wp14:editId="484E72C4">
            <wp:extent cx="5391150" cy="3667125"/>
            <wp:effectExtent l="0" t="0" r="0" b="9525"/>
            <wp:docPr id="7" name="图片 7" descr="http://www.ouc.edu.cn/_upload/article/f8/e1/1dc7fb574162ae0cfb78c37b6cfb/1ac1e2e1-9d77-47a3-bdba-b40b8b963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uc.edu.cn/_upload/article/f8/e1/1dc7fb574162ae0cfb78c37b6cfb/1ac1e2e1-9d77-47a3-bdba-b40b8b96314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7A2B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图9</w:t>
      </w:r>
    </w:p>
    <w:p w14:paraId="61B99BE3" w14:textId="77777777" w:rsidR="00D63967" w:rsidRPr="00D63967" w:rsidRDefault="00D63967" w:rsidP="00D63967">
      <w:pPr>
        <w:widowControl/>
        <w:spacing w:line="360" w:lineRule="auto"/>
        <w:ind w:left="7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5、下线后显示“注销成功”，见图10:</w:t>
      </w:r>
    </w:p>
    <w:p w14:paraId="289E2C42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49594CF" wp14:editId="797A873D">
            <wp:extent cx="5257800" cy="3209925"/>
            <wp:effectExtent l="0" t="0" r="0" b="9525"/>
            <wp:docPr id="6" name="图片 6" descr="http://www.ouc.edu.cn/_upload/article/f8/e1/1dc7fb574162ae0cfb78c37b6cfb/789c876f-ecd4-4f69-81be-3422be957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uc.edu.cn/_upload/article/f8/e1/1dc7fb574162ae0cfb78c37b6cfb/789c876f-ecd4-4f69-81be-3422be957b0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9CD1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Cs w:val="21"/>
        </w:rPr>
        <w:t>图10</w:t>
      </w:r>
    </w:p>
    <w:p w14:paraId="4CD0EAA5" w14:textId="77777777" w:rsidR="00D63967" w:rsidRPr="00D63967" w:rsidRDefault="00D63967" w:rsidP="00D6396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3" w:name="_Toc392247936"/>
      <w:bookmarkEnd w:id="3"/>
      <w:r w:rsidRPr="00D63967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附：校园无线</w:t>
      </w:r>
      <w:proofErr w:type="gramStart"/>
      <w:r w:rsidRPr="00D63967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网注意</w:t>
      </w:r>
      <w:proofErr w:type="gramEnd"/>
      <w:r w:rsidRPr="00D63967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事项及常见问题说明:</w:t>
      </w:r>
    </w:p>
    <w:p w14:paraId="05C6AB4A" w14:textId="77777777" w:rsidR="00D63967" w:rsidRPr="00D63967" w:rsidRDefault="00D63967" w:rsidP="00D63967">
      <w:pPr>
        <w:widowControl/>
        <w:numPr>
          <w:ilvl w:val="0"/>
          <w:numId w:val="9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校园网实行有线无线统一认证，即有线网络与无线网络使用同一账号名密码，新生的上网账号即本人学号，初始密码为本人身份证号</w:t>
      </w:r>
      <w:r w:rsidRPr="00BC3994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后六位（对没有身份证信息的，系统默认密码为</w:t>
      </w:r>
      <w:commentRangeStart w:id="4"/>
      <w:r w:rsidRPr="00BC3994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1234</w:t>
      </w:r>
      <w:commentRangeEnd w:id="4"/>
      <w:r w:rsidR="00BC3994">
        <w:rPr>
          <w:rStyle w:val="a6"/>
        </w:rPr>
        <w:commentReference w:id="4"/>
      </w:r>
      <w:r w:rsidRPr="00BC3994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  <w:highlight w:val="yellow"/>
        </w:rPr>
        <w:t>）</w:t>
      </w: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，初次</w:t>
      </w:r>
      <w:proofErr w:type="gramStart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上网请</w:t>
      </w:r>
      <w:proofErr w:type="gramEnd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即刻登陆校园网</w:t>
      </w:r>
      <w:proofErr w:type="gramStart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自服务</w:t>
      </w:r>
      <w:proofErr w:type="gramEnd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平台修改初始密码，</w:t>
      </w:r>
      <w:proofErr w:type="gramStart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自服务</w:t>
      </w:r>
      <w:proofErr w:type="gramEnd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平台网址：</w:t>
      </w:r>
      <w:hyperlink r:id="rId25" w:history="1">
        <w:r w:rsidRPr="00D63967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u w:val="single"/>
          </w:rPr>
          <w:t>http://wljf.ouc.edu.cn</w:t>
        </w:r>
      </w:hyperlink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，密码请尽量设置复杂并不要告诉他人，比如同时使用大小写字符和数字，符号等，切勿使用123456或111111等容易被猜出的密码。</w:t>
      </w:r>
    </w:p>
    <w:p w14:paraId="31A5E636" w14:textId="77777777" w:rsidR="00D63967" w:rsidRPr="00D63967" w:rsidRDefault="00D63967" w:rsidP="00D63967">
      <w:pPr>
        <w:widowControl/>
        <w:numPr>
          <w:ilvl w:val="0"/>
          <w:numId w:val="9"/>
        </w:numPr>
        <w:spacing w:line="360" w:lineRule="auto"/>
        <w:jc w:val="left"/>
        <w:rPr>
          <w:rFonts w:ascii="Calibri" w:eastAsia="宋体" w:hAnsi="Calibri" w:cs="Calibri"/>
          <w:strike/>
          <w:color w:val="000000"/>
          <w:kern w:val="0"/>
          <w:szCs w:val="21"/>
          <w:highlight w:val="yellow"/>
        </w:rPr>
      </w:pPr>
      <w:commentRangeStart w:id="5"/>
      <w:r w:rsidRPr="00BC3994">
        <w:rPr>
          <w:rFonts w:ascii="华文仿宋" w:eastAsia="华文仿宋" w:hAnsi="华文仿宋" w:cs="Calibri" w:hint="eastAsia"/>
          <w:b/>
          <w:bCs/>
          <w:strike/>
          <w:color w:val="000000"/>
          <w:kern w:val="0"/>
          <w:sz w:val="24"/>
          <w:szCs w:val="24"/>
          <w:highlight w:val="yellow"/>
        </w:rPr>
        <w:t>对于包月30元的用户，该账号对于有线和无线网络同时只可选择其一在线。即同一上网账号，同一时间只能在一个终端设备上登录（含有线无线），如果上网终端超过一个，则会出现互相踢下线导致无法正常上网的情况。</w:t>
      </w:r>
      <w:commentRangeEnd w:id="5"/>
      <w:r w:rsidR="00BC3994">
        <w:rPr>
          <w:rStyle w:val="a6"/>
        </w:rPr>
        <w:commentReference w:id="5"/>
      </w:r>
    </w:p>
    <w:p w14:paraId="447D8587" w14:textId="77777777" w:rsidR="00D63967" w:rsidRPr="00D63967" w:rsidRDefault="00D63967" w:rsidP="00D63967">
      <w:pPr>
        <w:widowControl/>
        <w:numPr>
          <w:ilvl w:val="0"/>
          <w:numId w:val="9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lastRenderedPageBreak/>
        <w:t>目前校园网账号（无论包月账号还是包流量账号）的管理策略为：账号内有余额或者有剩余流量的账号可以上外网，账号内无余额或者无剩余流量的账号只能上内网。因此如出现只能上校内网而无法上外网的情况时，请首先登录</w:t>
      </w:r>
      <w:proofErr w:type="gramStart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自服务</w:t>
      </w:r>
      <w:proofErr w:type="gramEnd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平台</w:t>
      </w:r>
      <w:hyperlink r:id="rId26" w:history="1">
        <w:r w:rsidRPr="00D63967">
          <w:rPr>
            <w:rFonts w:ascii="华文仿宋" w:eastAsia="华文仿宋" w:hAnsi="华文仿宋" w:cs="Calibri" w:hint="eastAsia"/>
            <w:b/>
            <w:bCs/>
            <w:color w:val="0000FF"/>
            <w:kern w:val="0"/>
            <w:sz w:val="24"/>
            <w:szCs w:val="24"/>
            <w:u w:val="single"/>
          </w:rPr>
          <w:t>http://wljf.ouc.edu.cn</w:t>
        </w:r>
      </w:hyperlink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查询上网费用是否欠费。</w:t>
      </w:r>
    </w:p>
    <w:p w14:paraId="1E7852B4" w14:textId="77777777" w:rsidR="00D63967" w:rsidRPr="00D63967" w:rsidRDefault="00D63967" w:rsidP="00D63967">
      <w:pPr>
        <w:widowControl/>
        <w:numPr>
          <w:ilvl w:val="0"/>
          <w:numId w:val="9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连接校园网无线网络前，请检查上网终端的无线网卡IP地址和DNS服务器是否设置为“自动获得”方式。如发现设置了固定的IP地址和DNS服务器，</w:t>
      </w:r>
      <w:proofErr w:type="gramStart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请全部</w:t>
      </w:r>
      <w:proofErr w:type="gramEnd"/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改为“自动获得”。查看方法(以win10操作系统为例)：</w:t>
      </w:r>
    </w:p>
    <w:p w14:paraId="090981E2" w14:textId="77777777" w:rsidR="00D63967" w:rsidRPr="00D63967" w:rsidRDefault="00D63967" w:rsidP="00D63967">
      <w:pPr>
        <w:widowControl/>
        <w:numPr>
          <w:ilvl w:val="0"/>
          <w:numId w:val="10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点击“开始”——&gt;“所有应用”——&gt;“windows系统”——&gt;“控制面板”——&gt;“网络和共享中心”，如图11:</w:t>
      </w:r>
    </w:p>
    <w:p w14:paraId="4CC8814F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6CA31848" wp14:editId="47E77C5D">
            <wp:extent cx="4600575" cy="3238500"/>
            <wp:effectExtent l="0" t="0" r="9525" b="0"/>
            <wp:docPr id="5" name="图片 5" descr="http://www.ouc.edu.cn/_upload/article/f8/e1/1dc7fb574162ae0cfb78c37b6cfb/57b8368a-2bf4-4ac1-badc-5fee1d269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uc.edu.cn/_upload/article/f8/e1/1dc7fb574162ae0cfb78c37b6cfb/57b8368a-2bf4-4ac1-badc-5fee1d2693a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951B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图11</w:t>
      </w:r>
    </w:p>
    <w:p w14:paraId="2E060BBF" w14:textId="77777777" w:rsidR="00D63967" w:rsidRPr="00D63967" w:rsidRDefault="00D63967" w:rsidP="00D63967">
      <w:pPr>
        <w:widowControl/>
        <w:numPr>
          <w:ilvl w:val="0"/>
          <w:numId w:val="10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在“网络与共享中心”页面点击已经连接上的无线网络WLAN（OUC-WIFI），如图12：</w:t>
      </w:r>
    </w:p>
    <w:p w14:paraId="38FD572F" w14:textId="77777777" w:rsidR="00D63967" w:rsidRPr="00D63967" w:rsidRDefault="00D63967" w:rsidP="00D63967">
      <w:pPr>
        <w:widowControl/>
        <w:spacing w:line="360" w:lineRule="auto"/>
        <w:ind w:left="7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69ADF84" wp14:editId="4E7D9BBA">
            <wp:extent cx="4981575" cy="2200275"/>
            <wp:effectExtent l="0" t="0" r="9525" b="9525"/>
            <wp:docPr id="4" name="图片 4" descr="http://www.ouc.edu.cn/_upload/article/f8/e1/1dc7fb574162ae0cfb78c37b6cfb/e0157ef6-1436-448c-b5d3-f2bb75b9c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uc.edu.cn/_upload/article/f8/e1/1dc7fb574162ae0cfb78c37b6cfb/e0157ef6-1436-448c-b5d3-f2bb75b9c62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73C6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图12</w:t>
      </w:r>
    </w:p>
    <w:p w14:paraId="14945AA2" w14:textId="77777777" w:rsidR="00D63967" w:rsidRPr="00D63967" w:rsidRDefault="00D63967" w:rsidP="00D63967">
      <w:pPr>
        <w:widowControl/>
        <w:numPr>
          <w:ilvl w:val="0"/>
          <w:numId w:val="10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在弹出的“WLAN状态”标签页中点击“属性”标签，如图13：</w:t>
      </w:r>
    </w:p>
    <w:p w14:paraId="1A65BB51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43CC0111" wp14:editId="0451C27F">
            <wp:extent cx="3790950" cy="4714875"/>
            <wp:effectExtent l="0" t="0" r="0" b="9525"/>
            <wp:docPr id="3" name="图片 3" descr="http://www.ouc.edu.cn/_upload/article/f8/e1/1dc7fb574162ae0cfb78c37b6cfb/141f5118-fb81-4620-b0a7-bfa504adcd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uc.edu.cn/_upload/article/f8/e1/1dc7fb574162ae0cfb78c37b6cfb/141f5118-fb81-4620-b0a7-bfa504adcd6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CA52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图13</w:t>
      </w:r>
    </w:p>
    <w:p w14:paraId="7D9198F5" w14:textId="77777777" w:rsidR="00D63967" w:rsidRPr="00D63967" w:rsidRDefault="00D63967" w:rsidP="00D63967">
      <w:pPr>
        <w:widowControl/>
        <w:numPr>
          <w:ilvl w:val="0"/>
          <w:numId w:val="10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lastRenderedPageBreak/>
        <w:t>在弹出的“WLAN属性”标签页中点击“Internet协议版本4（TCP/IPv4）”，然后点击“属性”标签。如图14：</w:t>
      </w:r>
    </w:p>
    <w:p w14:paraId="55A5E1CB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4F9F2308" wp14:editId="270FB9C8">
            <wp:extent cx="4333875" cy="6153150"/>
            <wp:effectExtent l="0" t="0" r="9525" b="0"/>
            <wp:docPr id="2" name="图片 2" descr="http://www.ouc.edu.cn/_upload/article/f8/e1/1dc7fb574162ae0cfb78c37b6cfb/1b017303-6f9f-4290-a90a-ad804a897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uc.edu.cn/_upload/article/f8/e1/1dc7fb574162ae0cfb78c37b6cfb/1b017303-6f9f-4290-a90a-ad804a89739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0D13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图14</w:t>
      </w:r>
    </w:p>
    <w:p w14:paraId="7D06740E" w14:textId="77777777" w:rsidR="00D63967" w:rsidRPr="00D63967" w:rsidRDefault="00D63967" w:rsidP="00D63967">
      <w:pPr>
        <w:widowControl/>
        <w:numPr>
          <w:ilvl w:val="0"/>
          <w:numId w:val="10"/>
        </w:numPr>
        <w:spacing w:line="360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在弹出的“Internet协议版本4（TCP/IPv4）属性”标签页中，查看“IP地址”及“DNS服务器地址”是否设置成“自动获得”，如不是，请改为“自动获得”，如图15：</w:t>
      </w:r>
    </w:p>
    <w:p w14:paraId="7B9F3B56" w14:textId="77777777" w:rsidR="00D63967" w:rsidRPr="00D63967" w:rsidRDefault="00D63967" w:rsidP="00D63967">
      <w:pPr>
        <w:widowControl/>
        <w:spacing w:line="360" w:lineRule="auto"/>
        <w:ind w:left="72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D63967">
        <w:rPr>
          <w:rFonts w:ascii="华文仿宋" w:eastAsia="华文仿宋" w:hAnsi="华文仿宋" w:cs="Calibri"/>
          <w:b/>
          <w:bCs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156F943" wp14:editId="20A53D62">
            <wp:extent cx="4276725" cy="5343525"/>
            <wp:effectExtent l="0" t="0" r="9525" b="9525"/>
            <wp:docPr id="1" name="图片 1" descr="http://www.ouc.edu.cn/_upload/article/f8/e1/1dc7fb574162ae0cfb78c37b6cfb/7a506fe8-edfb-4a55-ac62-4bc3e7e33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uc.edu.cn/_upload/article/f8/e1/1dc7fb574162ae0cfb78c37b6cfb/7a506fe8-edfb-4a55-ac62-4bc3e7e3301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54FE" w14:textId="77777777" w:rsidR="009933BD" w:rsidRDefault="00D63967" w:rsidP="00D63967">
      <w:r w:rsidRPr="00D63967">
        <w:rPr>
          <w:rFonts w:ascii="华文仿宋" w:eastAsia="华文仿宋" w:hAnsi="华文仿宋" w:cs="Calibri" w:hint="eastAsia"/>
          <w:b/>
          <w:bCs/>
          <w:color w:val="000000"/>
          <w:kern w:val="0"/>
          <w:sz w:val="24"/>
          <w:szCs w:val="24"/>
        </w:rPr>
        <w:t>图15</w:t>
      </w:r>
    </w:p>
    <w:sectPr w:rsidR="0099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UC" w:date="2017-08-25T15:02:00Z" w:initials="O">
    <w:p w14:paraId="1D5CA539" w14:textId="59F3A5F7" w:rsidR="00651EDF" w:rsidRDefault="00651ED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此处更改为：可打开浏览器访问任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http网址，如中国海洋大学主页</w:t>
      </w:r>
      <w:hyperlink r:id="rId1" w:history="1">
        <w:r w:rsidRPr="004D633A">
          <w:rPr>
            <w:rStyle w:val="a3"/>
            <w:rFonts w:hint="eastAsia"/>
          </w:rPr>
          <w:t>http://www.ouc.edu.cn</w:t>
        </w:r>
      </w:hyperlink>
      <w:r>
        <w:rPr>
          <w:rFonts w:hint="eastAsia"/>
        </w:rPr>
        <w:t>，或在浏览器地址栏中手工输入“10.100.29.2”，按回车键，</w:t>
      </w:r>
      <w:r>
        <w:rPr>
          <w:rFonts w:hint="eastAsia"/>
        </w:rPr>
        <w:t>则浏览器会跳转至认证页面，</w:t>
      </w:r>
    </w:p>
  </w:comment>
  <w:comment w:id="2" w:author="OUC" w:date="2017-08-25T15:03:00Z" w:initials="O">
    <w:p w14:paraId="7E3D8550" w14:textId="6E25EDCA" w:rsidR="00651EDF" w:rsidRDefault="00651ED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此处更改为：可打开浏览器访问任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http网址，如中国海洋大学主页</w:t>
      </w:r>
      <w:hyperlink r:id="rId2" w:history="1">
        <w:r w:rsidRPr="004D633A">
          <w:rPr>
            <w:rStyle w:val="a3"/>
            <w:rFonts w:hint="eastAsia"/>
          </w:rPr>
          <w:t>http://www.ouc.edu.cn</w:t>
        </w:r>
      </w:hyperlink>
      <w:r>
        <w:rPr>
          <w:rFonts w:hint="eastAsia"/>
        </w:rPr>
        <w:t>，或在浏览器地址栏中手工输入“10.100.29.2”，按回车键，则浏览器会跳转至认证页面，</w:t>
      </w:r>
    </w:p>
  </w:comment>
  <w:comment w:id="4" w:author="OUC" w:date="2017-08-25T15:10:00Z" w:initials="O">
    <w:p w14:paraId="78402C60" w14:textId="20F2B247" w:rsidR="00BC3994" w:rsidRDefault="00BC3994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第12-</w:t>
      </w:r>
      <w:r>
        <w:t>17</w:t>
      </w:r>
      <w:r>
        <w:rPr>
          <w:rFonts w:hint="eastAsia"/>
        </w:rPr>
        <w:t>位（没有身份证信息的初始密码为123456）</w:t>
      </w:r>
    </w:p>
  </w:comment>
  <w:comment w:id="5" w:author="OUC" w:date="2017-08-25T15:13:00Z" w:initials="O">
    <w:p w14:paraId="19AE0D09" w14:textId="6DAA2FF6" w:rsidR="00BC3994" w:rsidRDefault="00BC3994">
      <w:pPr>
        <w:pStyle w:val="a7"/>
      </w:pPr>
      <w:r>
        <w:rPr>
          <w:rStyle w:val="a6"/>
        </w:rPr>
        <w:annotationRef/>
      </w:r>
      <w:bookmarkStart w:id="6" w:name="_GoBack"/>
      <w:bookmarkEnd w:id="6"/>
      <w:r>
        <w:rPr>
          <w:rFonts w:hint="eastAsia"/>
        </w:rPr>
        <w:t>这一段可删除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CA539" w15:done="0"/>
  <w15:commentEx w15:paraId="7E3D8550" w15:done="0"/>
  <w15:commentEx w15:paraId="78402C60" w15:done="0"/>
  <w15:commentEx w15:paraId="19AE0D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CA539" w16cid:durableId="1D4ABA7B"/>
  <w16cid:commentId w16cid:paraId="7E3D8550" w16cid:durableId="1D4ABAAE"/>
  <w16cid:commentId w16cid:paraId="78402C60" w16cid:durableId="1D4ABC5B"/>
  <w16cid:commentId w16cid:paraId="19AE0D09" w16cid:durableId="1D4ABD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DDB"/>
    <w:multiLevelType w:val="multilevel"/>
    <w:tmpl w:val="85A0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C1B2F"/>
    <w:multiLevelType w:val="multilevel"/>
    <w:tmpl w:val="0562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87904"/>
    <w:multiLevelType w:val="multilevel"/>
    <w:tmpl w:val="B6D4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D27B2"/>
    <w:multiLevelType w:val="multilevel"/>
    <w:tmpl w:val="3174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C6D7F"/>
    <w:multiLevelType w:val="multilevel"/>
    <w:tmpl w:val="D5B4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D3592"/>
    <w:multiLevelType w:val="multilevel"/>
    <w:tmpl w:val="D31A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B7F1B"/>
    <w:multiLevelType w:val="multilevel"/>
    <w:tmpl w:val="14A0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81E38"/>
    <w:multiLevelType w:val="multilevel"/>
    <w:tmpl w:val="2852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74B9B"/>
    <w:multiLevelType w:val="multilevel"/>
    <w:tmpl w:val="6A24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E0529"/>
    <w:multiLevelType w:val="multilevel"/>
    <w:tmpl w:val="5866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UC">
    <w15:presenceInfo w15:providerId="None" w15:userId="OU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4D"/>
    <w:rsid w:val="00651EDF"/>
    <w:rsid w:val="00710B64"/>
    <w:rsid w:val="009933BD"/>
    <w:rsid w:val="00BC3994"/>
    <w:rsid w:val="00BF764D"/>
    <w:rsid w:val="00D63967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F7F5"/>
  <w15:chartTrackingRefBased/>
  <w15:docId w15:val="{5E570646-E2BA-430F-BAE6-09EEE14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9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3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396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FA7FD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A7FD8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A7FD8"/>
  </w:style>
  <w:style w:type="paragraph" w:styleId="a9">
    <w:name w:val="annotation subject"/>
    <w:basedOn w:val="a7"/>
    <w:next w:val="a7"/>
    <w:link w:val="aa"/>
    <w:uiPriority w:val="99"/>
    <w:semiHidden/>
    <w:unhideWhenUsed/>
    <w:rsid w:val="00FA7FD8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A7FD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A7FD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A7FD8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A7F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c.edu.cn" TargetMode="External"/><Relationship Id="rId1" Type="http://schemas.openxmlformats.org/officeDocument/2006/relationships/hyperlink" Target="http://www.ouc.edu.c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ouc.edu.cn/" TargetMode="External"/><Relationship Id="rId26" Type="http://schemas.openxmlformats.org/officeDocument/2006/relationships/hyperlink" Target="http://wljf.ouc.edu.c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hyperlink" Target="http://www.ouc.edu.cn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://wljf.ouc.edu.cn/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6/09/relationships/commentsIds" Target="commentsIds.xm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10" Type="http://schemas.microsoft.com/office/2011/relationships/commentsExtended" Target="commentsExtended.xml"/><Relationship Id="rId19" Type="http://schemas.openxmlformats.org/officeDocument/2006/relationships/hyperlink" Target="http://www.baidu.com/" TargetMode="Externa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10.100.29.2/" TargetMode="External"/><Relationship Id="rId22" Type="http://schemas.openxmlformats.org/officeDocument/2006/relationships/hyperlink" Target="http://10.100.29.2/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</dc:creator>
  <cp:keywords/>
  <dc:description/>
  <cp:lastModifiedBy>OUC</cp:lastModifiedBy>
  <cp:revision>5</cp:revision>
  <dcterms:created xsi:type="dcterms:W3CDTF">2017-08-25T06:53:00Z</dcterms:created>
  <dcterms:modified xsi:type="dcterms:W3CDTF">2017-08-25T07:14:00Z</dcterms:modified>
</cp:coreProperties>
</file>